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9" w:rsidRPr="00091059" w:rsidRDefault="00091059" w:rsidP="00091059">
      <w:pPr>
        <w:shd w:val="clear" w:color="auto" w:fill="FFFFFF"/>
        <w:spacing w:before="120" w:after="360" w:line="240" w:lineRule="auto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</w:rPr>
      </w:pPr>
      <w:r w:rsidRPr="00091059">
        <w:rPr>
          <w:rFonts w:ascii="Arial" w:eastAsia="Times New Roman" w:hAnsi="Arial" w:cs="Arial"/>
          <w:color w:val="333333"/>
          <w:kern w:val="36"/>
          <w:sz w:val="34"/>
          <w:szCs w:val="34"/>
        </w:rPr>
        <w:t>Консультация для педагогов «Воспитание сказкой»</w:t>
      </w:r>
    </w:p>
    <w:p w:rsidR="00091059" w:rsidRPr="00091059" w:rsidRDefault="00091059" w:rsidP="00091059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091059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Наталья Никифорова</w:t>
      </w:r>
      <w:r w:rsidRPr="00091059">
        <w:rPr>
          <w:rFonts w:ascii="Arial" w:eastAsia="Times New Roman" w:hAnsi="Arial" w:cs="Arial"/>
          <w:bCs/>
          <w:color w:val="333333"/>
        </w:rPr>
        <w:t> </w:t>
      </w:r>
      <w:r w:rsidRPr="00091059">
        <w:rPr>
          <w:rFonts w:ascii="Arial" w:eastAsia="Times New Roman" w:hAnsi="Arial" w:cs="Arial"/>
          <w:color w:val="333333"/>
        </w:rPr>
        <w:br/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091059" w:rsidRPr="00091059" w:rsidRDefault="00091059" w:rsidP="00091059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Прекрасен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сказок мир воздушный-</w:t>
      </w:r>
    </w:p>
    <w:p w:rsidR="00091059" w:rsidRPr="00091059" w:rsidRDefault="00091059" w:rsidP="00091059">
      <w:pPr>
        <w:spacing w:before="180" w:after="18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к нему с младенчества привык,</w:t>
      </w:r>
    </w:p>
    <w:p w:rsidR="00091059" w:rsidRPr="00091059" w:rsidRDefault="00091059" w:rsidP="00091059">
      <w:pPr>
        <w:spacing w:before="180" w:after="18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мне мил и дорог простодушный,</w:t>
      </w:r>
    </w:p>
    <w:p w:rsidR="00091059" w:rsidRPr="00091059" w:rsidRDefault="00091059" w:rsidP="00091059">
      <w:pPr>
        <w:spacing w:before="180" w:after="18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животворящий их язык.</w:t>
      </w:r>
    </w:p>
    <w:p w:rsidR="00091059" w:rsidRPr="00091059" w:rsidRDefault="00091059" w:rsidP="00091059">
      <w:pPr>
        <w:spacing w:before="180" w:after="18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К. М. 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Фофанов</w:t>
      </w:r>
      <w:proofErr w:type="gramEnd"/>
      <w:r w:rsidRPr="0009105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Наиболее распространенный вид устного народного творчества -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 Талантливые и популярные художники слова в народной среде обыкновенно собирали самых разнообразных слушателей - от стариков до маленьких детей. Особенности их искусства заключалась в том, что оно привлекало всех, независимо от возраста. До нас дошли только те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которые выдержали испытание временем в силу своих высоких художественных качеств.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Чтобы привлечь внимание слушателей, в некоторых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сказках применяются присказки или заставки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Присказка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как правило, несвязанна с содержанием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. Вот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пример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присказки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: «Из-за лесу с крутых гор едет дедушка Егор. Сам на кобылке, жена на коровке, дети на телятках, внуки на щенятках. Съехали с гор, развели костер, кушают кашку,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слушают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сказку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>».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Необычность, юмористический характер такого вступления сразу привлекает внимание детской аудитории. Встречающиеся 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в</w:t>
      </w:r>
      <w:proofErr w:type="gramEnd"/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народной</w:t>
      </w:r>
      <w:proofErr w:type="gramEnd"/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 концовки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вроде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«сейчас они в этой избушке живут, нас с тобой в гости ждут»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то же играют свою роль. Они как бы помогают слушателям примериться с тем, что интересная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 кончена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Присказки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и концовки не являются непременной принадлежностью всех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сказок для детей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тем не менее, они свидетельствуют о мудрости и чуткости народных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педагогов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тонко учитывающих психологию маленького ребенка.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Признак настоящей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 – хороший конец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 Это дает ребенку чувство психологической защищенности. Чтобы не происходило в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сказке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все заканчивается хорошо. Оказывается, что все испытания, которые выполи на долю героям,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заслугам. А герой, который проходит через все испытания, проявляет свои лучшие качества, обязательно вознаграждается. В этом заключается закон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  <w:u w:val="single"/>
          <w:bdr w:val="none" w:sz="0" w:space="0" w:color="auto" w:frame="1"/>
        </w:rPr>
        <w:t>жизни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: как ты относишься к Миру, так и он к тебе!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С каждым годом найти общий язык взрослому и ребенку становится все труднее, все хуже они понимают друг друга. 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сказка- это сегодня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пожалуй, один из немногих оставшихся способов объединить взрослого и ребенка, дать им возможность понять друг друга.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В рамках реализации задач дошкольного образования –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это удивительный метод, способный сделать процесс интеграции образовательных областей легким и непринужденным. Существует ряд методик работы со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сказкой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. Я в своей работе за основу взяла методику Л. Б.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Фесюковой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 «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Воспитание сказкой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: для работы с детьми дошкольного возраста»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.Э</w:t>
      </w:r>
      <w:proofErr w:type="gramEnd"/>
      <w:r w:rsidRPr="00091059">
        <w:rPr>
          <w:rFonts w:ascii="Arial" w:eastAsia="Times New Roman" w:hAnsi="Arial" w:cs="Arial"/>
          <w:color w:val="333333"/>
          <w:sz w:val="19"/>
          <w:szCs w:val="19"/>
        </w:rPr>
        <w:t>та универсальная методика работы со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сказкой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развивает образное и логическое мышление ребёнка, его творческие способности, знакомит детей с миром природы, помогает решить, условно, семь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  <w:u w:val="single"/>
          <w:bdr w:val="none" w:sz="0" w:space="0" w:color="auto" w:frame="1"/>
        </w:rPr>
        <w:t>задач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: нравственный урок,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воспитание добрых чувств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речевая зарядка (развитие речи, развитие мышления и воображения,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 и математика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 и экология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 развивает руки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В своей работе с детьми можно использовать два варианта знакомства ребенка со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сказкой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: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1.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 для чтения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2.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 для театрализации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Одно из главных условий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рассказа сказки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- это эмоциональное отношение взрослого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к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рассказываемому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>. При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рассказе от педагога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требуется выражения подлинных эмоций и чувств, так как дети очень тонко чувствуют преувеличение и фальшь.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Педагог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во время чтения или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рассказа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должен стоять или сидеть перед детьми так, чтобы они могли видеть его лицо, наблюдать за мимикой, выражением глаз, жестами, так как эти формы проявления чувств дополняют и усиливают впечатления от прочтения. Важно не читать,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а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рассказывать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, так как необходимо видеть лицо ребенка, его жесты, мимику, как они изменяются в процессе слушания. Наблюдая за ребенком, можно заметить, какие моменты его взволновали. По мере развития сюжета сопереживания героям у детей усиливается, появляется эмоциональная оценка событий. Этот процесс вызывает у многих детей необходимость общаться друг с другом, делиться своими переживаниями и оценками. Не следует делать детям замечания, призывать сидеть тихо. Это может 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помешать им полноценно переживать</w:t>
      </w:r>
      <w:proofErr w:type="gramEnd"/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 события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и замаскирует многие эмоциональные оценки. Когда дети ведут себя активно,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высказываются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радуются и предаются печали, их эмоции и направленность чувств обычно не вызывает сомнений.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lastRenderedPageBreak/>
        <w:t>Особый всплеск эмоции вызывает общение персонажа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 с детьми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когда он ищет у детей поддержки, просит совета. От лица героя,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педагог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подводит к решению проблемы. Дети вместе с героем ищут альтернативные способы действия, спорят с ним или соглашаются, предлагают свои решения.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Чтобы ребенок полностью прожил, прочувствовал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сказку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нужно, чтобы она была отраженна во всех видах деятельности ребенка, чтобы он жил в ней какое- то время. Используя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сказочные сюжеты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сказочные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мотивации в разных видах деятельности, можно успешно развивать творческий потенциал детей дошкольного возраста.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Особое значение для развития процесса воображения имеют сюжетно - ролевые игры. С помощью игры 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значительно легче привить ребенку определенные навыки, научить ладить с другими детьми и взрослыми. Руководство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педагога во время игры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как правило, не носит обучающего характера.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Завершающим этапом работы со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сказкой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является драматизация. Драматизация, в данном случае, как один из видов театрализованной деятельности детей дошкольного возраста, целью которой является раскрепощение каждого вовлеченного в неё ребенка как актера. В любом случаи, драматизируя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сказку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дети проигрывают её сюжет, принимают на себя роли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сказочных героев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действуют в их образе.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Драматизируя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сказку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, дети, как правило, знают, что и 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кого</w:t>
      </w:r>
      <w:proofErr w:type="gramEnd"/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 они изображают, но не всегда знают, как это нужно делать. В результате может возникнуть неудовлетворенность ребенка своими действиями, разочарование, потеря интереса к драматизации и к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сказке в целом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 В связи с этим возникает необходимость научить детей способом воплощения и передаче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сказочного образа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сформировать навыки использования средств выразительности образа на сцене (речевая и интонационная выразительность,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  <w:u w:val="single"/>
          <w:bdr w:val="none" w:sz="0" w:space="0" w:color="auto" w:frame="1"/>
        </w:rPr>
        <w:t>пантомима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: жест, поза, походка, мимика и др.) Здесь помогают дидактические игры,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  <w:u w:val="single"/>
          <w:bdr w:val="none" w:sz="0" w:space="0" w:color="auto" w:frame="1"/>
        </w:rPr>
        <w:t>например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: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«Посмотри и повтори»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,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</w:t>
      </w:r>
      <w:proofErr w:type="gramEnd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Вспомни и</w:t>
      </w:r>
      <w:r w:rsidRPr="00091059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i/>
          <w:iCs/>
          <w:color w:val="333333"/>
          <w:sz w:val="19"/>
        </w:rPr>
        <w:t>воспроизведи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»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«Узнай, чей это жест»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«Кто как двигается»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А теперь,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уважаемые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педагоги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и мы с вами немного поиграем.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1. Игровое упражнение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«Узнай и назови»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Среди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сказок есть такие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которые написали писатели и поэты.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</w:t>
      </w:r>
      <w:r w:rsidRPr="00091059">
        <w:rPr>
          <w:rFonts w:ascii="Arial" w:eastAsia="Times New Roman" w:hAnsi="Arial" w:cs="Arial"/>
          <w:b/>
          <w:bCs/>
          <w:i/>
          <w:iCs/>
          <w:color w:val="333333"/>
          <w:sz w:val="19"/>
        </w:rPr>
        <w:t>Сказка</w:t>
      </w:r>
      <w:r w:rsidRPr="00091059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о мертвой царевне и семи богатырях»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- А. С. Пушкин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«Конек-горбунок»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- П. П. Ершов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</w:t>
      </w:r>
      <w:proofErr w:type="spellStart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Дюймовочка</w:t>
      </w:r>
      <w:proofErr w:type="spellEnd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»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- Г. Х. Андерсен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«Цветик</w:t>
      </w:r>
      <w:r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 xml:space="preserve"> 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-</w:t>
      </w:r>
      <w:r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семицветик</w:t>
      </w:r>
      <w:proofErr w:type="spellEnd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»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- В. П. Катаев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«Айболит»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- К. И. Чуковский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2. Дидактическая игра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«Найди рифму»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Хочу предложить вам найти рифмы к словам, которые я вам назову. Напомните мне, пожалуйста, что такое рифмы? Правильно, это такие созвучия в конце строк стихов, которые делают стихи гармоничными и красивыми.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Колобок – румяный бок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Лягушка – квакушка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Буратино - картина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Медведи – соседи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Кувырком – верхом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Кит – спит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Царица- девица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Великан </w:t>
      </w:r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–о</w:t>
      </w:r>
      <w:proofErr w:type="gramEnd"/>
      <w:r w:rsidRPr="00091059">
        <w:rPr>
          <w:rFonts w:ascii="Arial" w:eastAsia="Times New Roman" w:hAnsi="Arial" w:cs="Arial"/>
          <w:color w:val="333333"/>
          <w:sz w:val="19"/>
          <w:szCs w:val="19"/>
        </w:rPr>
        <w:t>кеан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Утка – шутка</w:t>
      </w:r>
    </w:p>
    <w:p w:rsidR="00091059" w:rsidRPr="00091059" w:rsidRDefault="00091059" w:rsidP="00091059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Мышка – книжка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3. Игра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«По страничкам любимых</w:t>
      </w:r>
      <w:r w:rsidRPr="00091059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i/>
          <w:iCs/>
          <w:color w:val="333333"/>
          <w:sz w:val="19"/>
        </w:rPr>
        <w:t>сказок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»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А сейчас перелистаем странички любимых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сказок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проверим, как вы их помните. За самый бы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Кто прогнал лису из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</w:t>
      </w:r>
      <w:proofErr w:type="spellStart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Заюшкина</w:t>
      </w:r>
      <w:proofErr w:type="spellEnd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 xml:space="preserve"> избушка»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(Петух)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- Кто во всём помогал Крошечке -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Хаврошечке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>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(Коровушка)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Какая по счету песенка Колобка оказалась последней? Почему?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(Четвертая, лиса съела Колобка)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Кто в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сказке К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. Чуковского купил самовар?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(Муха)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- Кому непременно надо было попасть в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Лимпопо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>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(Айболиту)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Назовите транспорт Бабы-яги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(Метла, ступа)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Почему Иванушка превратился в козленочка?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(Напился воды из следа от козьего копытца)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Кто спас Красную шапочку?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(Д</w:t>
      </w:r>
      <w:r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р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овосеки)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Первая книга Буратино?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(Азбука)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lastRenderedPageBreak/>
        <w:t xml:space="preserve">- Какого цвета волосы у </w:t>
      </w:r>
      <w:proofErr w:type="spell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Мальвины</w:t>
      </w:r>
      <w:proofErr w:type="spellEnd"/>
      <w:r w:rsidRPr="00091059">
        <w:rPr>
          <w:rFonts w:ascii="Arial" w:eastAsia="Times New Roman" w:hAnsi="Arial" w:cs="Arial"/>
          <w:color w:val="333333"/>
          <w:sz w:val="19"/>
          <w:szCs w:val="19"/>
        </w:rPr>
        <w:t>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</w:t>
      </w:r>
      <w:proofErr w:type="spellStart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Голубые</w:t>
      </w:r>
      <w:proofErr w:type="spellEnd"/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Кто вырос из гадкого утёнка в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сказке Андерсена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(Прекрасный лебедь)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Из чего Фея сделала карету для Золушки?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(Из тыквы)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- Что потеряла </w:t>
      </w:r>
      <w:proofErr w:type="spellStart"/>
      <w:proofErr w:type="gramStart"/>
      <w:r w:rsidRPr="00091059">
        <w:rPr>
          <w:rFonts w:ascii="Arial" w:eastAsia="Times New Roman" w:hAnsi="Arial" w:cs="Arial"/>
          <w:color w:val="333333"/>
          <w:sz w:val="19"/>
          <w:szCs w:val="19"/>
        </w:rPr>
        <w:t>потеряла</w:t>
      </w:r>
      <w:proofErr w:type="spellEnd"/>
      <w:proofErr w:type="gramEnd"/>
      <w:r w:rsidRPr="00091059">
        <w:rPr>
          <w:rFonts w:ascii="Arial" w:eastAsia="Times New Roman" w:hAnsi="Arial" w:cs="Arial"/>
          <w:color w:val="333333"/>
          <w:sz w:val="19"/>
          <w:szCs w:val="19"/>
        </w:rPr>
        <w:t xml:space="preserve"> Золушка на балу?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(Туфельку)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Что попало в глаз Каю в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сказке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«Снежная Королева»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(Осколок зеркала)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- Что в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сказках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закатывают на весь мир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(Пир)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b/>
          <w:bCs/>
          <w:color w:val="333333"/>
          <w:sz w:val="19"/>
        </w:rPr>
        <w:t>В </w:t>
      </w:r>
      <w:r w:rsidRPr="00091059">
        <w:rPr>
          <w:rFonts w:ascii="Arial" w:eastAsia="Times New Roman" w:hAnsi="Arial" w:cs="Arial"/>
          <w:b/>
          <w:bCs/>
          <w:color w:val="333333"/>
          <w:sz w:val="19"/>
          <w:u w:val="single"/>
        </w:rPr>
        <w:t>заключении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:</w:t>
      </w:r>
    </w:p>
    <w:p w:rsidR="00091059" w:rsidRPr="00091059" w:rsidRDefault="00091059" w:rsidP="0009105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91059">
        <w:rPr>
          <w:rFonts w:ascii="Arial" w:eastAsia="Times New Roman" w:hAnsi="Arial" w:cs="Arial"/>
          <w:color w:val="333333"/>
          <w:sz w:val="19"/>
          <w:szCs w:val="19"/>
        </w:rPr>
        <w:t>Без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сказки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у ребенка нет ни мечты, ни волшебной страны, где сбываются все желания.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Сказка позволяет ребенку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, да и взрослому пофантазировать. Кто есть я? Каким бы я хотел себя видеть? Как я сам вижу себя через волшебное зеркало, позволяющее разглядеть все вокруг не только глазами, но и сердцем? Что бы я сделал, обладай волшебством? Через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091059">
        <w:rPr>
          <w:rFonts w:ascii="Arial" w:eastAsia="Times New Roman" w:hAnsi="Arial" w:cs="Arial"/>
          <w:b/>
          <w:bCs/>
          <w:color w:val="333333"/>
          <w:sz w:val="19"/>
        </w:rPr>
        <w:t>сказку</w:t>
      </w:r>
      <w:r w:rsidRPr="00091059">
        <w:rPr>
          <w:rFonts w:ascii="Arial" w:eastAsia="Times New Roman" w:hAnsi="Arial" w:cs="Arial"/>
          <w:color w:val="333333"/>
          <w:sz w:val="19"/>
        </w:rPr>
        <w:t> </w:t>
      </w:r>
      <w:r w:rsidRPr="00091059">
        <w:rPr>
          <w:rFonts w:ascii="Arial" w:eastAsia="Times New Roman" w:hAnsi="Arial" w:cs="Arial"/>
          <w:color w:val="333333"/>
          <w:sz w:val="19"/>
          <w:szCs w:val="19"/>
        </w:rPr>
        <w:t>ребенок может понять законы мира, в котором он родился и живет.</w:t>
      </w:r>
    </w:p>
    <w:p w:rsidR="00BF5951" w:rsidRDefault="00BF5951"/>
    <w:sectPr w:rsidR="00BF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059"/>
    <w:rsid w:val="00091059"/>
    <w:rsid w:val="00B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9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059"/>
  </w:style>
  <w:style w:type="paragraph" w:styleId="a3">
    <w:name w:val="Normal (Web)"/>
    <w:basedOn w:val="a"/>
    <w:uiPriority w:val="99"/>
    <w:semiHidden/>
    <w:unhideWhenUsed/>
    <w:rsid w:val="0009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2016-11-07T14:44:00Z</dcterms:created>
  <dcterms:modified xsi:type="dcterms:W3CDTF">2016-11-07T14:46:00Z</dcterms:modified>
</cp:coreProperties>
</file>